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10" w:rsidRDefault="00D27EF5" w:rsidP="005420E9">
      <w:pPr>
        <w:spacing w:after="0"/>
        <w:jc w:val="both"/>
        <w:rPr>
          <w:b/>
          <w:sz w:val="28"/>
          <w:szCs w:val="28"/>
          <w:u w:val="single"/>
        </w:rPr>
      </w:pPr>
      <w:r>
        <w:rPr>
          <w:noProof/>
          <w:lang w:eastAsia="fr-FR"/>
        </w:rPr>
        <w:drawing>
          <wp:anchor distT="0" distB="0" distL="114300" distR="114300" simplePos="0" relativeHeight="251659264" behindDoc="0" locked="0" layoutInCell="1" allowOverlap="1" wp14:anchorId="452CC6D3" wp14:editId="61D45601">
            <wp:simplePos x="0" y="0"/>
            <wp:positionH relativeFrom="column">
              <wp:posOffset>-346710</wp:posOffset>
            </wp:positionH>
            <wp:positionV relativeFrom="paragraph">
              <wp:posOffset>34290</wp:posOffset>
            </wp:positionV>
            <wp:extent cx="1691640" cy="1737360"/>
            <wp:effectExtent l="0" t="0" r="3810" b="0"/>
            <wp:wrapThrough wrapText="bothSides">
              <wp:wrapPolygon edited="0">
                <wp:start x="5838" y="0"/>
                <wp:lineTo x="3162" y="237"/>
                <wp:lineTo x="0" y="2368"/>
                <wp:lineTo x="0" y="16105"/>
                <wp:lineTo x="486" y="19184"/>
                <wp:lineTo x="730" y="19895"/>
                <wp:lineTo x="4135" y="21079"/>
                <wp:lineTo x="5838" y="21316"/>
                <wp:lineTo x="15568" y="21316"/>
                <wp:lineTo x="17514" y="21079"/>
                <wp:lineTo x="20919" y="19895"/>
                <wp:lineTo x="21405" y="16105"/>
                <wp:lineTo x="21405" y="2368"/>
                <wp:lineTo x="18243" y="237"/>
                <wp:lineTo x="15568" y="0"/>
                <wp:lineTo x="5838"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AP-Essai2.JPG"/>
                    <pic:cNvPicPr/>
                  </pic:nvPicPr>
                  <pic:blipFill>
                    <a:blip r:embed="rId8">
                      <a:extLst>
                        <a:ext uri="{28A0092B-C50C-407E-A947-70E740481C1C}">
                          <a14:useLocalDpi xmlns:a14="http://schemas.microsoft.com/office/drawing/2010/main" val="0"/>
                        </a:ext>
                      </a:extLst>
                    </a:blip>
                    <a:stretch>
                      <a:fillRect/>
                    </a:stretch>
                  </pic:blipFill>
                  <pic:spPr>
                    <a:xfrm>
                      <a:off x="0" y="0"/>
                      <a:ext cx="1691640" cy="1737360"/>
                    </a:xfrm>
                    <a:prstGeom prst="rect">
                      <a:avLst/>
                    </a:prstGeom>
                    <a:ln>
                      <a:noFill/>
                    </a:ln>
                    <a:effectLst>
                      <a:softEdge rad="317500"/>
                    </a:effectLst>
                  </pic:spPr>
                </pic:pic>
              </a:graphicData>
            </a:graphic>
            <wp14:sizeRelH relativeFrom="margin">
              <wp14:pctWidth>0</wp14:pctWidth>
            </wp14:sizeRelH>
            <wp14:sizeRelV relativeFrom="margin">
              <wp14:pctHeight>0</wp14:pctHeight>
            </wp14:sizeRelV>
          </wp:anchor>
        </w:drawing>
      </w:r>
      <w:r w:rsidRPr="00D27EF5">
        <w:rPr>
          <w:b/>
          <w:noProof/>
          <w:sz w:val="28"/>
          <w:szCs w:val="28"/>
          <w:u w:val="single"/>
          <w:lang w:eastAsia="fr-FR"/>
        </w:rPr>
        <mc:AlternateContent>
          <mc:Choice Requires="wps">
            <w:drawing>
              <wp:anchor distT="45720" distB="45720" distL="114300" distR="114300" simplePos="0" relativeHeight="251661312" behindDoc="0" locked="0" layoutInCell="1" allowOverlap="1">
                <wp:simplePos x="0" y="0"/>
                <wp:positionH relativeFrom="column">
                  <wp:posOffset>1405890</wp:posOffset>
                </wp:positionH>
                <wp:positionV relativeFrom="paragraph">
                  <wp:posOffset>217170</wp:posOffset>
                </wp:positionV>
                <wp:extent cx="5234940" cy="1432560"/>
                <wp:effectExtent l="0" t="0" r="381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1432560"/>
                        </a:xfrm>
                        <a:prstGeom prst="rect">
                          <a:avLst/>
                        </a:prstGeom>
                        <a:solidFill>
                          <a:srgbClr val="FFFFFF"/>
                        </a:solidFill>
                        <a:ln w="9525">
                          <a:noFill/>
                          <a:miter lim="800000"/>
                          <a:headEnd/>
                          <a:tailEnd/>
                        </a:ln>
                      </wps:spPr>
                      <wps:txbx>
                        <w:txbxContent>
                          <w:p w:rsidR="00D27EF5" w:rsidRPr="00D27EF5" w:rsidRDefault="00D27EF5" w:rsidP="00D27EF5">
                            <w:pPr>
                              <w:jc w:val="center"/>
                              <w:rPr>
                                <w:b/>
                                <w:color w:val="5F497A" w:themeColor="accent4" w:themeShade="BF"/>
                                <w:sz w:val="28"/>
                                <w:szCs w:val="28"/>
                              </w:rPr>
                            </w:pPr>
                            <w:r w:rsidRPr="00D27EF5">
                              <w:rPr>
                                <w:b/>
                                <w:color w:val="5F497A" w:themeColor="accent4" w:themeShade="BF"/>
                                <w:sz w:val="28"/>
                                <w:szCs w:val="28"/>
                              </w:rPr>
                              <w:t>Association au Service des Autistes et de la Pédagogie (ASAP)</w:t>
                            </w:r>
                          </w:p>
                          <w:p w:rsidR="00D27EF5" w:rsidRPr="00D27EF5" w:rsidRDefault="00D27EF5" w:rsidP="00D27EF5">
                            <w:pPr>
                              <w:jc w:val="center"/>
                              <w:rPr>
                                <w:b/>
                                <w:sz w:val="28"/>
                                <w:szCs w:val="28"/>
                              </w:rPr>
                            </w:pPr>
                            <w:r w:rsidRPr="00D27EF5">
                              <w:rPr>
                                <w:b/>
                                <w:color w:val="5F497A" w:themeColor="accent4" w:themeShade="BF"/>
                                <w:sz w:val="28"/>
                                <w:szCs w:val="28"/>
                              </w:rPr>
                              <w:t>Les Petites Victoires</w:t>
                            </w:r>
                          </w:p>
                          <w:p w:rsidR="00D27EF5" w:rsidRPr="00647934" w:rsidRDefault="00D27EF5" w:rsidP="00D27EF5">
                            <w:pPr>
                              <w:jc w:val="center"/>
                              <w:rPr>
                                <w:b/>
                                <w:sz w:val="20"/>
                                <w:szCs w:val="20"/>
                              </w:rPr>
                            </w:pPr>
                            <w:r w:rsidRPr="00647934">
                              <w:rPr>
                                <w:sz w:val="20"/>
                                <w:szCs w:val="20"/>
                              </w:rPr>
                              <w:t>21 rue du Faubourg Saint Antoine</w:t>
                            </w:r>
                            <w:r>
                              <w:rPr>
                                <w:sz w:val="20"/>
                                <w:szCs w:val="20"/>
                              </w:rPr>
                              <w:t>,</w:t>
                            </w:r>
                            <w:r w:rsidRPr="00647934">
                              <w:rPr>
                                <w:sz w:val="20"/>
                                <w:szCs w:val="20"/>
                              </w:rPr>
                              <w:t xml:space="preserve"> 75011 Paris</w:t>
                            </w:r>
                          </w:p>
                          <w:p w:rsidR="00D27EF5" w:rsidRPr="00647934" w:rsidRDefault="00D27EF5" w:rsidP="00D27EF5">
                            <w:pPr>
                              <w:jc w:val="center"/>
                              <w:rPr>
                                <w:b/>
                                <w:sz w:val="20"/>
                                <w:szCs w:val="20"/>
                              </w:rPr>
                            </w:pPr>
                            <w:r w:rsidRPr="00647934">
                              <w:rPr>
                                <w:b/>
                                <w:sz w:val="20"/>
                                <w:szCs w:val="20"/>
                              </w:rPr>
                              <w:t>Tél. : 01 45 08 93 18</w:t>
                            </w:r>
                          </w:p>
                          <w:p w:rsidR="00D27EF5" w:rsidRPr="00647934" w:rsidRDefault="00D27EF5" w:rsidP="00D27EF5">
                            <w:pPr>
                              <w:jc w:val="center"/>
                              <w:rPr>
                                <w:b/>
                                <w:sz w:val="20"/>
                                <w:szCs w:val="20"/>
                              </w:rPr>
                            </w:pPr>
                            <w:r w:rsidRPr="00647934">
                              <w:rPr>
                                <w:b/>
                                <w:sz w:val="20"/>
                                <w:szCs w:val="20"/>
                              </w:rPr>
                              <w:t>Fax : 01 45 08 92 32</w:t>
                            </w:r>
                          </w:p>
                          <w:p w:rsidR="00D27EF5" w:rsidRDefault="003E751C" w:rsidP="00D27EF5">
                            <w:pPr>
                              <w:jc w:val="center"/>
                            </w:pPr>
                            <w:hyperlink r:id="rId9" w:history="1">
                              <w:r w:rsidR="00D27EF5" w:rsidRPr="00647934">
                                <w:rPr>
                                  <w:rStyle w:val="Lienhypertexte"/>
                                </w:rPr>
                                <w:t>Lespetitesvictoires-asap@wanadoo.fr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10.7pt;margin-top:17.1pt;width:412.2pt;height:11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PgJgIAACMEAAAOAAAAZHJzL2Uyb0RvYy54bWysU01vGyEQvVfqf0Dc6/Vu7CReeR2lTl1V&#10;Sj+ktJfeMLBeVGAoYO8mv74D6zhWequ6B8TsDI83bx7Lm8FocpA+KLANLSdTSqTlIJTdNfTH9827&#10;a0pCZFYwDVY29FEGerN6+2bZu1pW0IEW0hMEsaHuXUO7GF1dFIF30rAwASctJlvwhkUM/a4QnvWI&#10;bnRRTaeXRQ9eOA9choB/78YkXWX8tpU8fm3bICPRDUVuMa8+r9u0Fqslq3eeuU7xIw32DywMUxYv&#10;PUHdscjI3qu/oIziHgK0ccLBFNC2isvcA3ZTTl9189AxJ3MvKE5wJ5nC/4PlXw7fPFGioVV5RYll&#10;Bof0E0dFhCRRDlGSKonUu1Bj7YPD6ji8hwGHnRsO7h74r0AsrDtmd/LWe+g7yQSSLNPJ4uzoiBMS&#10;yLb/DALvYvsIGWhovUkKoiYE0XFYj6cBIQ/C8ee8upgtZpjimCtnF9X8Mo+wYPXzcedD/CjBkLRp&#10;qEcHZHh2uA8x0WH1c0m6LYBWYqO0zoHfbdfakwNDt2zylzt4VaYt6Ru6mFfzjGwhnc9GMiqim7Uy&#10;Db2epm/0V5LjgxW5JDKlxz0y0faoT5JkFCcO2wELk2hbEI+olIfRtfjKcNOBf6KkR8c2NPzeMy8p&#10;0Z8sqr0oZ0mamIPZ/KrCwJ9ntucZZjlCNTRSMm7XMT+LpIOFW5xKq7JeL0yOXNGJWcbjq0lWP49z&#10;1cvbXv0BAAD//wMAUEsDBBQABgAIAAAAIQDc9aBK3wAAAAsBAAAPAAAAZHJzL2Rvd25yZXYueG1s&#10;TI/LboMwEEX3lfoP1kTqpmpMKORBMVFbqVW3SfMBBk8ABY8RdgL5+05WzXJ0j+6cm28n24kLDr51&#10;pGAxj0AgVc60VCs4/H69rEH4oMnozhEquKKHbfH4kOvMuJF2eNmHWnAJ+UwraELoMyl91aDVfu56&#10;JM6ObrA68DnU0gx65HLbyTiKltLqlvhDo3v8bLA67c9WwfFnfE43Y/kdDqtdsvzQ7ap0V6WeZtP7&#10;G4iAU/iH4abP6lCwU+nOZLzoFMTxImFUwWsSg7gBUZLymJKjdLMGWeTyfkPxBwAA//8DAFBLAQIt&#10;ABQABgAIAAAAIQC2gziS/gAAAOEBAAATAAAAAAAAAAAAAAAAAAAAAABbQ29udGVudF9UeXBlc10u&#10;eG1sUEsBAi0AFAAGAAgAAAAhADj9If/WAAAAlAEAAAsAAAAAAAAAAAAAAAAALwEAAF9yZWxzLy5y&#10;ZWxzUEsBAi0AFAAGAAgAAAAhACFRI+AmAgAAIwQAAA4AAAAAAAAAAAAAAAAALgIAAGRycy9lMm9E&#10;b2MueG1sUEsBAi0AFAAGAAgAAAAhANz1oErfAAAACwEAAA8AAAAAAAAAAAAAAAAAgAQAAGRycy9k&#10;b3ducmV2LnhtbFBLBQYAAAAABAAEAPMAAACMBQAAAAA=&#10;" stroked="f">
                <v:textbox>
                  <w:txbxContent>
                    <w:p w:rsidR="00D27EF5" w:rsidRPr="00D27EF5" w:rsidRDefault="00D27EF5" w:rsidP="00D27EF5">
                      <w:pPr>
                        <w:jc w:val="center"/>
                        <w:rPr>
                          <w:b/>
                          <w:color w:val="5F497A" w:themeColor="accent4" w:themeShade="BF"/>
                          <w:sz w:val="28"/>
                          <w:szCs w:val="28"/>
                        </w:rPr>
                      </w:pPr>
                      <w:r w:rsidRPr="00D27EF5">
                        <w:rPr>
                          <w:b/>
                          <w:color w:val="5F497A" w:themeColor="accent4" w:themeShade="BF"/>
                          <w:sz w:val="28"/>
                          <w:szCs w:val="28"/>
                        </w:rPr>
                        <w:t>Association au Service des Autistes et de la Pédagogie (ASAP)</w:t>
                      </w:r>
                    </w:p>
                    <w:p w:rsidR="00D27EF5" w:rsidRPr="00D27EF5" w:rsidRDefault="00D27EF5" w:rsidP="00D27EF5">
                      <w:pPr>
                        <w:jc w:val="center"/>
                        <w:rPr>
                          <w:b/>
                          <w:sz w:val="28"/>
                          <w:szCs w:val="28"/>
                        </w:rPr>
                      </w:pPr>
                      <w:r w:rsidRPr="00D27EF5">
                        <w:rPr>
                          <w:b/>
                          <w:color w:val="5F497A" w:themeColor="accent4" w:themeShade="BF"/>
                          <w:sz w:val="28"/>
                          <w:szCs w:val="28"/>
                        </w:rPr>
                        <w:t>Les Petites Victoires</w:t>
                      </w:r>
                    </w:p>
                    <w:p w:rsidR="00D27EF5" w:rsidRPr="00647934" w:rsidRDefault="00D27EF5" w:rsidP="00D27EF5">
                      <w:pPr>
                        <w:jc w:val="center"/>
                        <w:rPr>
                          <w:b/>
                          <w:sz w:val="20"/>
                          <w:szCs w:val="20"/>
                        </w:rPr>
                      </w:pPr>
                      <w:r w:rsidRPr="00647934">
                        <w:rPr>
                          <w:sz w:val="20"/>
                          <w:szCs w:val="20"/>
                        </w:rPr>
                        <w:t>21 rue du Faubourg Saint Antoine</w:t>
                      </w:r>
                      <w:r>
                        <w:rPr>
                          <w:sz w:val="20"/>
                          <w:szCs w:val="20"/>
                        </w:rPr>
                        <w:t>,</w:t>
                      </w:r>
                      <w:r w:rsidRPr="00647934">
                        <w:rPr>
                          <w:sz w:val="20"/>
                          <w:szCs w:val="20"/>
                        </w:rPr>
                        <w:t xml:space="preserve"> 75011 Paris</w:t>
                      </w:r>
                    </w:p>
                    <w:p w:rsidR="00D27EF5" w:rsidRPr="00647934" w:rsidRDefault="00D27EF5" w:rsidP="00D27EF5">
                      <w:pPr>
                        <w:jc w:val="center"/>
                        <w:rPr>
                          <w:b/>
                          <w:sz w:val="20"/>
                          <w:szCs w:val="20"/>
                        </w:rPr>
                      </w:pPr>
                      <w:r w:rsidRPr="00647934">
                        <w:rPr>
                          <w:b/>
                          <w:sz w:val="20"/>
                          <w:szCs w:val="20"/>
                        </w:rPr>
                        <w:t>Tél. : 01 45 08 93 18</w:t>
                      </w:r>
                    </w:p>
                    <w:p w:rsidR="00D27EF5" w:rsidRPr="00647934" w:rsidRDefault="00D27EF5" w:rsidP="00D27EF5">
                      <w:pPr>
                        <w:jc w:val="center"/>
                        <w:rPr>
                          <w:b/>
                          <w:sz w:val="20"/>
                          <w:szCs w:val="20"/>
                        </w:rPr>
                      </w:pPr>
                      <w:r w:rsidRPr="00647934">
                        <w:rPr>
                          <w:b/>
                          <w:sz w:val="20"/>
                          <w:szCs w:val="20"/>
                        </w:rPr>
                        <w:t>Fax : 01 45 08 92 32</w:t>
                      </w:r>
                    </w:p>
                    <w:p w:rsidR="00D27EF5" w:rsidRDefault="00D27EF5" w:rsidP="00D27EF5">
                      <w:pPr>
                        <w:jc w:val="center"/>
                      </w:pPr>
                      <w:hyperlink r:id="rId10" w:history="1">
                        <w:r w:rsidRPr="00647934">
                          <w:rPr>
                            <w:rStyle w:val="Lienhypertexte"/>
                          </w:rPr>
                          <w:t>Lespetitesvictoires-asap@wanadoo.fr</w:t>
                        </w:r>
                      </w:hyperlink>
                    </w:p>
                  </w:txbxContent>
                </v:textbox>
                <w10:wrap type="square"/>
              </v:shape>
            </w:pict>
          </mc:Fallback>
        </mc:AlternateContent>
      </w:r>
    </w:p>
    <w:p w:rsidR="00D27EF5" w:rsidRDefault="00D27EF5" w:rsidP="005420E9">
      <w:pPr>
        <w:spacing w:after="0"/>
        <w:jc w:val="both"/>
        <w:rPr>
          <w:b/>
          <w:sz w:val="28"/>
          <w:szCs w:val="28"/>
          <w:u w:val="single"/>
        </w:rPr>
      </w:pPr>
    </w:p>
    <w:p w:rsidR="00731FCC" w:rsidRPr="00391B7C" w:rsidRDefault="001A73BC" w:rsidP="005420E9">
      <w:pPr>
        <w:spacing w:after="0"/>
        <w:jc w:val="both"/>
        <w:rPr>
          <w:b/>
          <w:sz w:val="28"/>
          <w:szCs w:val="28"/>
          <w:u w:val="single"/>
        </w:rPr>
      </w:pPr>
      <w:r w:rsidRPr="00391B7C">
        <w:rPr>
          <w:b/>
          <w:sz w:val="28"/>
          <w:szCs w:val="28"/>
          <w:u w:val="single"/>
        </w:rPr>
        <w:t>Historique</w:t>
      </w:r>
    </w:p>
    <w:p w:rsidR="005420E9" w:rsidRPr="006074B5" w:rsidRDefault="003E36AB" w:rsidP="006074B5">
      <w:pPr>
        <w:pStyle w:val="Listecontinue3"/>
        <w:ind w:left="0"/>
        <w:jc w:val="both"/>
        <w:rPr>
          <w:rFonts w:asciiTheme="minorHAnsi" w:hAnsiTheme="minorHAnsi" w:cstheme="minorHAnsi"/>
        </w:rPr>
      </w:pPr>
      <w:r w:rsidRPr="006074B5">
        <w:rPr>
          <w:rFonts w:asciiTheme="minorHAnsi" w:hAnsiTheme="minorHAnsi" w:cstheme="minorHAnsi"/>
          <w:szCs w:val="28"/>
        </w:rPr>
        <w:t>L’association ASAP</w:t>
      </w:r>
      <w:r w:rsidR="00B37E1B" w:rsidRPr="006074B5">
        <w:rPr>
          <w:rFonts w:asciiTheme="minorHAnsi" w:hAnsiTheme="minorHAnsi" w:cstheme="minorHAnsi"/>
          <w:szCs w:val="28"/>
        </w:rPr>
        <w:t>,</w:t>
      </w:r>
      <w:r w:rsidRPr="006074B5">
        <w:rPr>
          <w:rFonts w:asciiTheme="minorHAnsi" w:hAnsiTheme="minorHAnsi" w:cstheme="minorHAnsi"/>
          <w:szCs w:val="28"/>
        </w:rPr>
        <w:t xml:space="preserve"> fondée en 2000 par des parents, dont certains </w:t>
      </w:r>
      <w:r w:rsidR="005420E9" w:rsidRPr="006074B5">
        <w:rPr>
          <w:rFonts w:asciiTheme="minorHAnsi" w:hAnsiTheme="minorHAnsi" w:cstheme="minorHAnsi"/>
          <w:szCs w:val="28"/>
        </w:rPr>
        <w:t xml:space="preserve">professionnels </w:t>
      </w:r>
      <w:r w:rsidRPr="006074B5">
        <w:rPr>
          <w:rFonts w:asciiTheme="minorHAnsi" w:hAnsiTheme="minorHAnsi" w:cstheme="minorHAnsi"/>
          <w:szCs w:val="28"/>
        </w:rPr>
        <w:t>de l’autisme, a créé « </w:t>
      </w:r>
      <w:r w:rsidR="00F54934" w:rsidRPr="00D27EF5">
        <w:rPr>
          <w:rFonts w:asciiTheme="minorHAnsi" w:hAnsiTheme="minorHAnsi" w:cstheme="minorHAnsi"/>
          <w:b/>
          <w:szCs w:val="28"/>
        </w:rPr>
        <w:t>Les Petites Victoires</w:t>
      </w:r>
      <w:r w:rsidRPr="006074B5">
        <w:rPr>
          <w:rFonts w:asciiTheme="minorHAnsi" w:hAnsiTheme="minorHAnsi" w:cstheme="minorHAnsi"/>
          <w:szCs w:val="28"/>
        </w:rPr>
        <w:t> », un ensemble d’</w:t>
      </w:r>
      <w:r w:rsidR="005420E9" w:rsidRPr="006074B5">
        <w:rPr>
          <w:rFonts w:asciiTheme="minorHAnsi" w:hAnsiTheme="minorHAnsi" w:cstheme="minorHAnsi"/>
          <w:szCs w:val="28"/>
        </w:rPr>
        <w:t>établissemen</w:t>
      </w:r>
      <w:r w:rsidR="006074B5" w:rsidRPr="006074B5">
        <w:rPr>
          <w:rFonts w:asciiTheme="minorHAnsi" w:hAnsiTheme="minorHAnsi" w:cstheme="minorHAnsi"/>
          <w:szCs w:val="28"/>
        </w:rPr>
        <w:t>ts pour personnes avec TSA (Trouble du Spectre Autistique)</w:t>
      </w:r>
      <w:r w:rsidR="00675BBE" w:rsidRPr="006074B5">
        <w:rPr>
          <w:rFonts w:asciiTheme="minorHAnsi" w:hAnsiTheme="minorHAnsi" w:cstheme="minorHAnsi"/>
          <w:szCs w:val="28"/>
        </w:rPr>
        <w:t xml:space="preserve"> situés dans le XIème arrondissement de Paris</w:t>
      </w:r>
      <w:r w:rsidRPr="006074B5">
        <w:rPr>
          <w:rFonts w:asciiTheme="minorHAnsi" w:hAnsiTheme="minorHAnsi" w:cstheme="minorHAnsi"/>
          <w:szCs w:val="28"/>
        </w:rPr>
        <w:t xml:space="preserve">, qui comprend aujourd’hui </w:t>
      </w:r>
      <w:r w:rsidR="005420E9" w:rsidRPr="006074B5">
        <w:rPr>
          <w:rFonts w:asciiTheme="minorHAnsi" w:hAnsiTheme="minorHAnsi" w:cstheme="minorHAnsi"/>
          <w:szCs w:val="28"/>
        </w:rPr>
        <w:t>un Institut Médico-Educatif</w:t>
      </w:r>
      <w:r w:rsidR="002965A0" w:rsidRPr="006074B5">
        <w:rPr>
          <w:rFonts w:asciiTheme="minorHAnsi" w:hAnsiTheme="minorHAnsi" w:cstheme="minorHAnsi"/>
          <w:szCs w:val="28"/>
        </w:rPr>
        <w:t xml:space="preserve"> </w:t>
      </w:r>
      <w:r w:rsidRPr="006074B5">
        <w:rPr>
          <w:rFonts w:asciiTheme="minorHAnsi" w:hAnsiTheme="minorHAnsi" w:cstheme="minorHAnsi"/>
          <w:szCs w:val="28"/>
        </w:rPr>
        <w:t>(IME)</w:t>
      </w:r>
      <w:r w:rsidR="005420E9" w:rsidRPr="006074B5">
        <w:rPr>
          <w:rFonts w:asciiTheme="minorHAnsi" w:hAnsiTheme="minorHAnsi" w:cstheme="minorHAnsi"/>
          <w:szCs w:val="28"/>
        </w:rPr>
        <w:t xml:space="preserve"> pour 20 enfants et </w:t>
      </w:r>
      <w:r w:rsidR="00B13B72" w:rsidRPr="006074B5">
        <w:rPr>
          <w:rFonts w:asciiTheme="minorHAnsi" w:hAnsiTheme="minorHAnsi" w:cstheme="minorHAnsi"/>
          <w:szCs w:val="28"/>
        </w:rPr>
        <w:t xml:space="preserve">jeunes </w:t>
      </w:r>
      <w:r w:rsidR="005420E9" w:rsidRPr="006074B5">
        <w:rPr>
          <w:rFonts w:asciiTheme="minorHAnsi" w:hAnsiTheme="minorHAnsi" w:cstheme="minorHAnsi"/>
          <w:szCs w:val="28"/>
        </w:rPr>
        <w:t>adultes</w:t>
      </w:r>
      <w:r w:rsidR="00B13B72" w:rsidRPr="006074B5">
        <w:rPr>
          <w:rFonts w:asciiTheme="minorHAnsi" w:hAnsiTheme="minorHAnsi" w:cstheme="minorHAnsi"/>
          <w:szCs w:val="28"/>
        </w:rPr>
        <w:t xml:space="preserve"> âgés de 3 à 18 ans,</w:t>
      </w:r>
      <w:r w:rsidR="005420E9" w:rsidRPr="006074B5">
        <w:rPr>
          <w:rFonts w:asciiTheme="minorHAnsi" w:hAnsiTheme="minorHAnsi" w:cstheme="minorHAnsi"/>
          <w:szCs w:val="28"/>
        </w:rPr>
        <w:t xml:space="preserve"> un Centre d’Activité de Jour Médicalisé </w:t>
      </w:r>
      <w:r w:rsidRPr="006074B5">
        <w:rPr>
          <w:rFonts w:asciiTheme="minorHAnsi" w:hAnsiTheme="minorHAnsi" w:cstheme="minorHAnsi"/>
          <w:szCs w:val="28"/>
        </w:rPr>
        <w:t xml:space="preserve">(CAJM) </w:t>
      </w:r>
      <w:r w:rsidR="005420E9" w:rsidRPr="006074B5">
        <w:rPr>
          <w:rFonts w:asciiTheme="minorHAnsi" w:hAnsiTheme="minorHAnsi" w:cstheme="minorHAnsi"/>
          <w:szCs w:val="28"/>
        </w:rPr>
        <w:t>pour 12 adultes</w:t>
      </w:r>
      <w:r w:rsidR="00B13B72" w:rsidRPr="006074B5">
        <w:rPr>
          <w:rFonts w:asciiTheme="minorHAnsi" w:hAnsiTheme="minorHAnsi" w:cstheme="minorHAnsi"/>
          <w:szCs w:val="28"/>
        </w:rPr>
        <w:t xml:space="preserve"> à partir de 18 ans</w:t>
      </w:r>
      <w:r w:rsidR="005420E9" w:rsidRPr="006074B5">
        <w:rPr>
          <w:rFonts w:asciiTheme="minorHAnsi" w:hAnsiTheme="minorHAnsi" w:cstheme="minorHAnsi"/>
          <w:szCs w:val="28"/>
        </w:rPr>
        <w:t xml:space="preserve">, et un internat de semaine pour 6 des adultes du CAJM. </w:t>
      </w:r>
      <w:r w:rsidR="006074B5" w:rsidRPr="006074B5">
        <w:rPr>
          <w:rFonts w:asciiTheme="minorHAnsi" w:hAnsiTheme="minorHAnsi" w:cstheme="minorHAnsi"/>
        </w:rPr>
        <w:t>Notre orientation est comportementaliste, notre pédagogie est fondée sur la « théorie de l’apprentissage » et l’ « Analyse Appliquée du Comportement » (</w:t>
      </w:r>
      <w:proofErr w:type="spellStart"/>
      <w:r w:rsidR="006074B5" w:rsidRPr="006074B5">
        <w:rPr>
          <w:rFonts w:asciiTheme="minorHAnsi" w:hAnsiTheme="minorHAnsi" w:cstheme="minorHAnsi"/>
        </w:rPr>
        <w:t>Applied</w:t>
      </w:r>
      <w:proofErr w:type="spellEnd"/>
      <w:r w:rsidR="006074B5" w:rsidRPr="006074B5">
        <w:rPr>
          <w:rFonts w:asciiTheme="minorHAnsi" w:hAnsiTheme="minorHAnsi" w:cstheme="minorHAnsi"/>
        </w:rPr>
        <w:t xml:space="preserve"> </w:t>
      </w:r>
      <w:proofErr w:type="spellStart"/>
      <w:r w:rsidR="006074B5" w:rsidRPr="006074B5">
        <w:rPr>
          <w:rFonts w:asciiTheme="minorHAnsi" w:hAnsiTheme="minorHAnsi" w:cstheme="minorHAnsi"/>
        </w:rPr>
        <w:t>Behaviour</w:t>
      </w:r>
      <w:proofErr w:type="spellEnd"/>
      <w:r w:rsidR="006074B5" w:rsidRPr="006074B5">
        <w:rPr>
          <w:rFonts w:asciiTheme="minorHAnsi" w:hAnsiTheme="minorHAnsi" w:cstheme="minorHAnsi"/>
        </w:rPr>
        <w:t xml:space="preserve"> </w:t>
      </w:r>
      <w:proofErr w:type="spellStart"/>
      <w:r w:rsidR="006074B5" w:rsidRPr="006074B5">
        <w:rPr>
          <w:rFonts w:asciiTheme="minorHAnsi" w:hAnsiTheme="minorHAnsi" w:cstheme="minorHAnsi"/>
        </w:rPr>
        <w:t>Aanalysis</w:t>
      </w:r>
      <w:proofErr w:type="spellEnd"/>
      <w:r w:rsidR="006074B5" w:rsidRPr="006074B5">
        <w:rPr>
          <w:rFonts w:asciiTheme="minorHAnsi" w:hAnsiTheme="minorHAnsi" w:cstheme="minorHAnsi"/>
        </w:rPr>
        <w:t xml:space="preserve"> – ABA)</w:t>
      </w:r>
      <w:r w:rsidR="00D27EF5">
        <w:rPr>
          <w:rFonts w:asciiTheme="minorHAnsi" w:hAnsiTheme="minorHAnsi" w:cstheme="minorHAnsi"/>
        </w:rPr>
        <w:t>.</w:t>
      </w:r>
    </w:p>
    <w:p w:rsidR="00391B7C" w:rsidRDefault="00F54934" w:rsidP="005078A2">
      <w:pPr>
        <w:pStyle w:val="Listecontinue3"/>
        <w:ind w:left="0"/>
        <w:jc w:val="both"/>
        <w:rPr>
          <w:rFonts w:ascii="Calibri" w:hAnsi="Calibri"/>
        </w:rPr>
      </w:pPr>
      <w:r w:rsidRPr="00D27EF5">
        <w:rPr>
          <w:rFonts w:ascii="Calibri" w:hAnsi="Calibri"/>
        </w:rPr>
        <w:t>L’association est membre affilié de l’association Autisme France (Association reconnue d’utilité publique).</w:t>
      </w:r>
    </w:p>
    <w:p w:rsidR="00D27EF5" w:rsidRDefault="00D27EF5" w:rsidP="005078A2">
      <w:pPr>
        <w:pStyle w:val="Listecontinue3"/>
        <w:ind w:left="0"/>
        <w:jc w:val="both"/>
        <w:rPr>
          <w:rFonts w:ascii="Calibri" w:hAnsi="Calibri"/>
        </w:rPr>
      </w:pPr>
    </w:p>
    <w:p w:rsidR="001A73BC" w:rsidRPr="00391B7C" w:rsidRDefault="001A73BC" w:rsidP="005078A2">
      <w:pPr>
        <w:pStyle w:val="Listecontinue3"/>
        <w:ind w:left="0"/>
        <w:jc w:val="both"/>
        <w:rPr>
          <w:rFonts w:ascii="Calibri" w:hAnsi="Calibri"/>
          <w:b/>
          <w:sz w:val="28"/>
          <w:szCs w:val="28"/>
          <w:u w:val="single"/>
        </w:rPr>
      </w:pPr>
      <w:r w:rsidRPr="00391B7C">
        <w:rPr>
          <w:rFonts w:ascii="Calibri" w:hAnsi="Calibri"/>
          <w:b/>
          <w:sz w:val="28"/>
          <w:szCs w:val="28"/>
          <w:u w:val="single"/>
        </w:rPr>
        <w:t>Nos objectifs</w:t>
      </w:r>
    </w:p>
    <w:p w:rsidR="00D27EF5" w:rsidRDefault="006074B5" w:rsidP="005078A2">
      <w:pPr>
        <w:pStyle w:val="Listecontinue3"/>
        <w:ind w:left="0"/>
        <w:jc w:val="both"/>
        <w:rPr>
          <w:rFonts w:ascii="Calibri" w:hAnsi="Calibri"/>
        </w:rPr>
      </w:pPr>
      <w:r>
        <w:rPr>
          <w:rFonts w:ascii="Calibri" w:hAnsi="Calibri"/>
        </w:rPr>
        <w:t xml:space="preserve">Nous mettons tout en œuvre pour </w:t>
      </w:r>
      <w:r w:rsidR="001E0A43">
        <w:rPr>
          <w:rFonts w:ascii="Calibri" w:hAnsi="Calibri"/>
        </w:rPr>
        <w:t>que les jeunes puissent, par la suite, vivre dans un environnement le moins restrictif possible.</w:t>
      </w:r>
      <w:r>
        <w:rPr>
          <w:rFonts w:ascii="Calibri" w:hAnsi="Calibri"/>
        </w:rPr>
        <w:t xml:space="preserve"> </w:t>
      </w:r>
    </w:p>
    <w:p w:rsidR="001E0A43" w:rsidRPr="001E0A43" w:rsidRDefault="006074B5" w:rsidP="005078A2">
      <w:pPr>
        <w:pStyle w:val="Listecontinue3"/>
        <w:ind w:left="0"/>
        <w:jc w:val="both"/>
        <w:rPr>
          <w:rFonts w:ascii="Calibri" w:hAnsi="Calibri"/>
        </w:rPr>
      </w:pPr>
      <w:r>
        <w:rPr>
          <w:rFonts w:ascii="Calibri" w:hAnsi="Calibri"/>
        </w:rPr>
        <w:t>Nos objectifs sont :</w:t>
      </w:r>
    </w:p>
    <w:p w:rsidR="001A73BC" w:rsidRDefault="001A73BC" w:rsidP="001A73BC">
      <w:pPr>
        <w:pStyle w:val="Listecontinue3"/>
        <w:numPr>
          <w:ilvl w:val="0"/>
          <w:numId w:val="18"/>
        </w:numPr>
        <w:jc w:val="both"/>
        <w:rPr>
          <w:rFonts w:ascii="Calibri" w:hAnsi="Calibri"/>
        </w:rPr>
      </w:pPr>
      <w:r>
        <w:rPr>
          <w:rFonts w:ascii="Calibri" w:hAnsi="Calibri"/>
        </w:rPr>
        <w:t>Une meilleure qualité de vie pour les personnes avec autisme</w:t>
      </w:r>
    </w:p>
    <w:p w:rsidR="001A73BC" w:rsidRDefault="001A73BC" w:rsidP="001A73BC">
      <w:pPr>
        <w:pStyle w:val="Listecontinue3"/>
        <w:numPr>
          <w:ilvl w:val="0"/>
          <w:numId w:val="18"/>
        </w:numPr>
        <w:jc w:val="both"/>
        <w:rPr>
          <w:rFonts w:ascii="Calibri" w:hAnsi="Calibri"/>
        </w:rPr>
      </w:pPr>
      <w:r>
        <w:rPr>
          <w:rFonts w:ascii="Calibri" w:hAnsi="Calibri"/>
        </w:rPr>
        <w:t>Une prise en charge structurée et spécifique</w:t>
      </w:r>
    </w:p>
    <w:p w:rsidR="001A73BC" w:rsidRDefault="001A73BC" w:rsidP="001A73BC">
      <w:pPr>
        <w:pStyle w:val="Listecontinue3"/>
        <w:numPr>
          <w:ilvl w:val="0"/>
          <w:numId w:val="18"/>
        </w:numPr>
        <w:jc w:val="both"/>
        <w:rPr>
          <w:rFonts w:ascii="Calibri" w:hAnsi="Calibri"/>
        </w:rPr>
      </w:pPr>
      <w:r>
        <w:rPr>
          <w:rFonts w:ascii="Calibri" w:hAnsi="Calibri"/>
        </w:rPr>
        <w:t>Une inclusion dans le monde ordinaire</w:t>
      </w:r>
    </w:p>
    <w:p w:rsidR="001A73BC" w:rsidRDefault="001A73BC" w:rsidP="001A73BC">
      <w:pPr>
        <w:pStyle w:val="Listecontinue3"/>
        <w:numPr>
          <w:ilvl w:val="0"/>
          <w:numId w:val="18"/>
        </w:numPr>
        <w:jc w:val="both"/>
        <w:rPr>
          <w:rFonts w:ascii="Calibri" w:hAnsi="Calibri"/>
        </w:rPr>
      </w:pPr>
      <w:r>
        <w:rPr>
          <w:rFonts w:ascii="Calibri" w:hAnsi="Calibri"/>
        </w:rPr>
        <w:t>Une évaluation continue de la qualité de prise en charge</w:t>
      </w:r>
    </w:p>
    <w:p w:rsidR="001A73BC" w:rsidRDefault="001A73BC" w:rsidP="006074B5">
      <w:pPr>
        <w:pStyle w:val="Listecontinue3"/>
        <w:numPr>
          <w:ilvl w:val="0"/>
          <w:numId w:val="18"/>
        </w:numPr>
        <w:jc w:val="both"/>
        <w:rPr>
          <w:rFonts w:ascii="Calibri" w:hAnsi="Calibri"/>
        </w:rPr>
      </w:pPr>
      <w:r>
        <w:rPr>
          <w:rFonts w:ascii="Calibri" w:hAnsi="Calibri"/>
        </w:rPr>
        <w:t>Une collaboration étroite avec les associations partenaires et les familles</w:t>
      </w:r>
    </w:p>
    <w:p w:rsidR="00D27EF5" w:rsidRPr="006074B5" w:rsidRDefault="00D27EF5" w:rsidP="00D27EF5">
      <w:pPr>
        <w:pStyle w:val="Listecontinue3"/>
        <w:ind w:left="720"/>
        <w:jc w:val="both"/>
        <w:rPr>
          <w:rFonts w:ascii="Calibri" w:hAnsi="Calibri"/>
        </w:rPr>
      </w:pPr>
    </w:p>
    <w:p w:rsidR="001A73BC" w:rsidRPr="00391B7C" w:rsidRDefault="001A73BC" w:rsidP="001A73BC">
      <w:pPr>
        <w:pStyle w:val="Listecontinue3"/>
        <w:ind w:left="0"/>
        <w:jc w:val="both"/>
        <w:rPr>
          <w:rFonts w:ascii="Calibri" w:hAnsi="Calibri"/>
          <w:b/>
          <w:sz w:val="28"/>
          <w:szCs w:val="28"/>
          <w:u w:val="single"/>
        </w:rPr>
      </w:pPr>
      <w:r w:rsidRPr="00391B7C">
        <w:rPr>
          <w:rFonts w:ascii="Calibri" w:hAnsi="Calibri"/>
          <w:b/>
          <w:sz w:val="28"/>
          <w:szCs w:val="28"/>
          <w:u w:val="single"/>
        </w:rPr>
        <w:t>Nos valeurs</w:t>
      </w:r>
    </w:p>
    <w:p w:rsidR="00391B7C" w:rsidRDefault="001E0A43" w:rsidP="006074B5">
      <w:pPr>
        <w:pStyle w:val="Listecontinue3"/>
        <w:ind w:left="0"/>
        <w:jc w:val="both"/>
        <w:rPr>
          <w:rFonts w:ascii="Calibri" w:hAnsi="Calibri"/>
        </w:rPr>
      </w:pPr>
      <w:r>
        <w:rPr>
          <w:rFonts w:ascii="Calibri" w:hAnsi="Calibri"/>
        </w:rPr>
        <w:t xml:space="preserve">Les valeurs de l’association sont le respect de la personne avec autisme et le refus de l’exclusion. Nos priorités sont la diminution des comportements qui excluent la personne et en parallèle le développement de compétences dans les domaines suivants : langage et communication, acquisitions scolaires, motricité, sociabilité, savoir-faire du quotidien. </w:t>
      </w:r>
      <w:r w:rsidR="00932B88">
        <w:rPr>
          <w:rFonts w:ascii="Calibri" w:hAnsi="Calibri"/>
        </w:rPr>
        <w:t>Ces compétences sont travaillées tout au long de la journée, dans toutes les situations, par l’ensemble de l’équipe éducative.</w:t>
      </w:r>
    </w:p>
    <w:p w:rsidR="00D27EF5" w:rsidRPr="006074B5" w:rsidRDefault="00D27EF5" w:rsidP="006074B5">
      <w:pPr>
        <w:pStyle w:val="Listecontinue3"/>
        <w:ind w:left="0"/>
        <w:jc w:val="both"/>
        <w:rPr>
          <w:rFonts w:ascii="Calibri" w:hAnsi="Calibri"/>
        </w:rPr>
      </w:pPr>
    </w:p>
    <w:p w:rsidR="00D27EF5" w:rsidRDefault="00391B7C" w:rsidP="00843F0B">
      <w:pPr>
        <w:jc w:val="both"/>
        <w:rPr>
          <w:b/>
          <w:sz w:val="28"/>
          <w:szCs w:val="28"/>
          <w:u w:val="single"/>
        </w:rPr>
      </w:pPr>
      <w:r>
        <w:rPr>
          <w:b/>
          <w:sz w:val="28"/>
          <w:szCs w:val="28"/>
          <w:u w:val="single"/>
        </w:rPr>
        <w:t xml:space="preserve">Nos </w:t>
      </w:r>
      <w:r w:rsidR="005E7DE7" w:rsidRPr="005E7DE7">
        <w:rPr>
          <w:b/>
          <w:sz w:val="28"/>
          <w:szCs w:val="28"/>
          <w:u w:val="single"/>
        </w:rPr>
        <w:t>projet</w:t>
      </w:r>
      <w:r>
        <w:rPr>
          <w:b/>
          <w:sz w:val="28"/>
          <w:szCs w:val="28"/>
          <w:u w:val="single"/>
        </w:rPr>
        <w:t>s</w:t>
      </w:r>
    </w:p>
    <w:p w:rsidR="005E7DE7" w:rsidRDefault="006074B5" w:rsidP="00843F0B">
      <w:pPr>
        <w:jc w:val="both"/>
        <w:rPr>
          <w:sz w:val="24"/>
          <w:szCs w:val="28"/>
        </w:rPr>
      </w:pPr>
      <w:r w:rsidRPr="006074B5">
        <w:rPr>
          <w:sz w:val="24"/>
          <w:szCs w:val="28"/>
        </w:rPr>
        <w:t xml:space="preserve">Pour répondre aux besoins des familles, nous travaillons à la création d’un </w:t>
      </w:r>
      <w:r w:rsidRPr="00D27EF5">
        <w:rPr>
          <w:b/>
          <w:sz w:val="24"/>
          <w:szCs w:val="28"/>
        </w:rPr>
        <w:t>Foyer de Vie</w:t>
      </w:r>
      <w:r w:rsidR="003E751C">
        <w:rPr>
          <w:b/>
          <w:sz w:val="24"/>
          <w:szCs w:val="28"/>
        </w:rPr>
        <w:t xml:space="preserve"> </w:t>
      </w:r>
      <w:r w:rsidR="003E751C" w:rsidRPr="003E751C">
        <w:rPr>
          <w:sz w:val="24"/>
          <w:szCs w:val="28"/>
        </w:rPr>
        <w:t>365 jours par</w:t>
      </w:r>
      <w:r w:rsidR="003E751C">
        <w:rPr>
          <w:b/>
          <w:sz w:val="24"/>
          <w:szCs w:val="28"/>
        </w:rPr>
        <w:t xml:space="preserve"> </w:t>
      </w:r>
      <w:bookmarkStart w:id="0" w:name="_GoBack"/>
      <w:r w:rsidR="003E751C" w:rsidRPr="003E751C">
        <w:rPr>
          <w:sz w:val="24"/>
          <w:szCs w:val="28"/>
        </w:rPr>
        <w:t>an</w:t>
      </w:r>
      <w:r w:rsidRPr="003E751C">
        <w:rPr>
          <w:sz w:val="24"/>
          <w:szCs w:val="28"/>
        </w:rPr>
        <w:t xml:space="preserve"> </w:t>
      </w:r>
      <w:bookmarkEnd w:id="0"/>
      <w:r w:rsidRPr="006074B5">
        <w:rPr>
          <w:sz w:val="24"/>
          <w:szCs w:val="28"/>
        </w:rPr>
        <w:t xml:space="preserve">pour l’accueil </w:t>
      </w:r>
      <w:r w:rsidR="00F54934" w:rsidRPr="00D27EF5">
        <w:rPr>
          <w:sz w:val="24"/>
          <w:szCs w:val="28"/>
        </w:rPr>
        <w:t> </w:t>
      </w:r>
      <w:r w:rsidR="002965A0" w:rsidRPr="00357553">
        <w:rPr>
          <w:sz w:val="24"/>
          <w:szCs w:val="28"/>
        </w:rPr>
        <w:t>des jeunes adultes venant de</w:t>
      </w:r>
      <w:r w:rsidR="005420E9" w:rsidRPr="00357553">
        <w:rPr>
          <w:sz w:val="24"/>
          <w:szCs w:val="28"/>
        </w:rPr>
        <w:t xml:space="preserve"> l’IME « </w:t>
      </w:r>
      <w:r w:rsidR="00B37E1B" w:rsidRPr="00357553">
        <w:rPr>
          <w:sz w:val="24"/>
          <w:szCs w:val="28"/>
        </w:rPr>
        <w:t>L</w:t>
      </w:r>
      <w:r w:rsidR="005420E9" w:rsidRPr="00357553">
        <w:rPr>
          <w:sz w:val="24"/>
          <w:szCs w:val="28"/>
        </w:rPr>
        <w:t xml:space="preserve">es </w:t>
      </w:r>
      <w:r w:rsidR="00B37E1B" w:rsidRPr="00357553">
        <w:rPr>
          <w:sz w:val="24"/>
          <w:szCs w:val="28"/>
        </w:rPr>
        <w:t>P</w:t>
      </w:r>
      <w:r w:rsidR="005420E9" w:rsidRPr="00357553">
        <w:rPr>
          <w:sz w:val="24"/>
          <w:szCs w:val="28"/>
        </w:rPr>
        <w:t xml:space="preserve">etites </w:t>
      </w:r>
      <w:r w:rsidR="00B37E1B" w:rsidRPr="00357553">
        <w:rPr>
          <w:sz w:val="24"/>
          <w:szCs w:val="28"/>
        </w:rPr>
        <w:t>V</w:t>
      </w:r>
      <w:r w:rsidR="005420E9" w:rsidRPr="00357553">
        <w:rPr>
          <w:sz w:val="24"/>
          <w:szCs w:val="28"/>
        </w:rPr>
        <w:t>ictoires »</w:t>
      </w:r>
      <w:r w:rsidR="002965A0" w:rsidRPr="00357553">
        <w:rPr>
          <w:sz w:val="24"/>
          <w:szCs w:val="28"/>
        </w:rPr>
        <w:t xml:space="preserve">, ainsi que </w:t>
      </w:r>
      <w:r w:rsidR="00B37E1B" w:rsidRPr="00357553">
        <w:rPr>
          <w:sz w:val="24"/>
          <w:szCs w:val="28"/>
        </w:rPr>
        <w:t xml:space="preserve">pour </w:t>
      </w:r>
      <w:r w:rsidR="002965A0" w:rsidRPr="00357553">
        <w:rPr>
          <w:sz w:val="24"/>
          <w:szCs w:val="28"/>
        </w:rPr>
        <w:t>d’autres jeunes adultes</w:t>
      </w:r>
      <w:r w:rsidR="00D27EF5">
        <w:rPr>
          <w:sz w:val="24"/>
          <w:szCs w:val="28"/>
        </w:rPr>
        <w:t xml:space="preserve"> n’ayant pas de prise en charge spécifique ailleurs.</w:t>
      </w:r>
    </w:p>
    <w:sectPr w:rsidR="005E7DE7" w:rsidSect="00D27EF5">
      <w:footerReference w:type="default" r:id="rId11"/>
      <w:pgSz w:w="11906" w:h="16838"/>
      <w:pgMar w:top="426" w:right="991" w:bottom="993"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553" w:rsidRDefault="00357553" w:rsidP="00893A90">
      <w:pPr>
        <w:spacing w:after="0"/>
      </w:pPr>
      <w:r>
        <w:separator/>
      </w:r>
    </w:p>
  </w:endnote>
  <w:endnote w:type="continuationSeparator" w:id="0">
    <w:p w:rsidR="00357553" w:rsidRDefault="00357553" w:rsidP="00893A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53" w:rsidRPr="00EB5845" w:rsidRDefault="00357553" w:rsidP="000C4E01">
    <w:pPr>
      <w:pStyle w:val="Pieddepage"/>
      <w:jc w:val="center"/>
    </w:pPr>
    <w:r w:rsidRPr="00EB5845">
      <w:t>Association au Service des Autistes et de la Pédagogie</w:t>
    </w:r>
  </w:p>
  <w:p w:rsidR="00357553" w:rsidRPr="00EB5845" w:rsidRDefault="00357553" w:rsidP="000C4E01">
    <w:pPr>
      <w:pStyle w:val="Pieddepage"/>
      <w:jc w:val="center"/>
    </w:pPr>
    <w:r w:rsidRPr="00EB5845">
      <w:t>21 rue du Faubourg Saint Antoine 75011 Paris</w:t>
    </w:r>
  </w:p>
  <w:p w:rsidR="00357553" w:rsidRPr="00EB5845" w:rsidRDefault="00357553" w:rsidP="000C4E01">
    <w:pPr>
      <w:pStyle w:val="Pieddepage"/>
    </w:pPr>
  </w:p>
  <w:p w:rsidR="00357553" w:rsidRDefault="003575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553" w:rsidRDefault="00357553" w:rsidP="00893A90">
      <w:pPr>
        <w:spacing w:after="0"/>
      </w:pPr>
      <w:r>
        <w:separator/>
      </w:r>
    </w:p>
  </w:footnote>
  <w:footnote w:type="continuationSeparator" w:id="0">
    <w:p w:rsidR="00357553" w:rsidRDefault="00357553" w:rsidP="00893A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8E0"/>
    <w:multiLevelType w:val="hybridMultilevel"/>
    <w:tmpl w:val="CD5A90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BB3F7B"/>
    <w:multiLevelType w:val="hybridMultilevel"/>
    <w:tmpl w:val="039608A4"/>
    <w:lvl w:ilvl="0" w:tplc="B674091C">
      <w:start w:val="1"/>
      <w:numFmt w:val="decimal"/>
      <w:lvlText w:val="%1)"/>
      <w:lvlJc w:val="left"/>
      <w:pPr>
        <w:ind w:left="360" w:hanging="360"/>
      </w:pPr>
      <w:rPr>
        <w:rFonts w:asciiTheme="minorHAnsi" w:eastAsiaTheme="minorHAnsi" w:hAnsiTheme="minorHAnsi" w:cstheme="minorBidi"/>
      </w:rPr>
    </w:lvl>
    <w:lvl w:ilvl="1" w:tplc="79A06A3C">
      <w:start w:val="1"/>
      <w:numFmt w:val="lowerLetter"/>
      <w:lvlText w:val="%2."/>
      <w:lvlJc w:val="left"/>
      <w:pPr>
        <w:ind w:left="1080" w:hanging="360"/>
      </w:pPr>
      <w:rPr>
        <w:rFonts w:asciiTheme="minorHAnsi" w:eastAsiaTheme="minorHAnsi" w:hAnsiTheme="minorHAnsi" w:cstheme="minorBidi"/>
      </w:rPr>
    </w:lvl>
    <w:lvl w:ilvl="2" w:tplc="ADF07466">
      <w:start w:val="1"/>
      <w:numFmt w:val="decimal"/>
      <w:lvlText w:val="%3."/>
      <w:lvlJc w:val="left"/>
      <w:pPr>
        <w:ind w:left="1980" w:hanging="360"/>
      </w:pPr>
      <w:rPr>
        <w:rFonts w:hint="default"/>
      </w:r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D44E3314">
      <w:start w:val="4"/>
      <w:numFmt w:val="lowerLetter"/>
      <w:lvlText w:val="%6)"/>
      <w:lvlJc w:val="left"/>
      <w:pPr>
        <w:ind w:left="4140" w:hanging="360"/>
      </w:pPr>
      <w:rPr>
        <w:rFonts w:hint="default"/>
      </w:r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3DA3B91"/>
    <w:multiLevelType w:val="hybridMultilevel"/>
    <w:tmpl w:val="F148DC2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43039C2"/>
    <w:multiLevelType w:val="hybridMultilevel"/>
    <w:tmpl w:val="0C6CF33A"/>
    <w:lvl w:ilvl="0" w:tplc="BA8AD50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07153"/>
    <w:multiLevelType w:val="hybridMultilevel"/>
    <w:tmpl w:val="BA841480"/>
    <w:lvl w:ilvl="0" w:tplc="4F5AB2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0169A7"/>
    <w:multiLevelType w:val="hybridMultilevel"/>
    <w:tmpl w:val="C1846C00"/>
    <w:lvl w:ilvl="0" w:tplc="A48C2BB2">
      <w:numFmt w:val="bullet"/>
      <w:lvlText w:val="-"/>
      <w:lvlJc w:val="left"/>
      <w:pPr>
        <w:ind w:left="2520" w:hanging="360"/>
      </w:pPr>
      <w:rPr>
        <w:rFonts w:ascii="Calibri" w:eastAsiaTheme="minorHAnsi" w:hAnsi="Calibri" w:cstheme="minorBidi" w:hint="default"/>
      </w:rPr>
    </w:lvl>
    <w:lvl w:ilvl="1" w:tplc="040C0003" w:tentative="1">
      <w:start w:val="1"/>
      <w:numFmt w:val="bullet"/>
      <w:lvlText w:val="o"/>
      <w:lvlJc w:val="left"/>
      <w:pPr>
        <w:ind w:left="3240" w:hanging="360"/>
      </w:pPr>
      <w:rPr>
        <w:rFonts w:ascii="Courier New" w:hAnsi="Courier New" w:cs="Arial"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Arial"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Arial" w:hint="default"/>
      </w:rPr>
    </w:lvl>
    <w:lvl w:ilvl="8" w:tplc="040C0005" w:tentative="1">
      <w:start w:val="1"/>
      <w:numFmt w:val="bullet"/>
      <w:lvlText w:val=""/>
      <w:lvlJc w:val="left"/>
      <w:pPr>
        <w:ind w:left="8280" w:hanging="360"/>
      </w:pPr>
      <w:rPr>
        <w:rFonts w:ascii="Wingdings" w:hAnsi="Wingdings" w:hint="default"/>
      </w:rPr>
    </w:lvl>
  </w:abstractNum>
  <w:abstractNum w:abstractNumId="6" w15:restartNumberingAfterBreak="0">
    <w:nsid w:val="1A416C39"/>
    <w:multiLevelType w:val="hybridMultilevel"/>
    <w:tmpl w:val="5C14E80A"/>
    <w:lvl w:ilvl="0" w:tplc="040C000F">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307"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4C5A6D68">
      <w:start w:val="1"/>
      <w:numFmt w:val="decimal"/>
      <w:lvlText w:val="%6"/>
      <w:lvlJc w:val="left"/>
      <w:pPr>
        <w:ind w:left="4848" w:hanging="360"/>
      </w:pPr>
      <w:rPr>
        <w:rFonts w:hint="default"/>
      </w:rPr>
    </w:lvl>
    <w:lvl w:ilvl="6" w:tplc="54EE84FC">
      <w:start w:val="4"/>
      <w:numFmt w:val="decimal"/>
      <w:lvlText w:val="%7)"/>
      <w:lvlJc w:val="left"/>
      <w:pPr>
        <w:ind w:left="360" w:hanging="360"/>
      </w:pPr>
      <w:rPr>
        <w:rFonts w:hint="default"/>
        <w:u w:val="single"/>
      </w:r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23B91CE3"/>
    <w:multiLevelType w:val="hybridMultilevel"/>
    <w:tmpl w:val="7F64C27C"/>
    <w:lvl w:ilvl="0" w:tplc="30F81478">
      <w:start w:val="4"/>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BD813F4"/>
    <w:multiLevelType w:val="hybridMultilevel"/>
    <w:tmpl w:val="5E44E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D9230B"/>
    <w:multiLevelType w:val="hybridMultilevel"/>
    <w:tmpl w:val="E2FEC06E"/>
    <w:lvl w:ilvl="0" w:tplc="040C0017">
      <w:start w:val="5"/>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784593A"/>
    <w:multiLevelType w:val="hybridMultilevel"/>
    <w:tmpl w:val="5324181E"/>
    <w:lvl w:ilvl="0" w:tplc="90B87BE4">
      <w:start w:val="3"/>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Aria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7FE27E1"/>
    <w:multiLevelType w:val="hybridMultilevel"/>
    <w:tmpl w:val="6E38B800"/>
    <w:lvl w:ilvl="0" w:tplc="149AC5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A23F74"/>
    <w:multiLevelType w:val="hybridMultilevel"/>
    <w:tmpl w:val="84728B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69C6FE3"/>
    <w:multiLevelType w:val="hybridMultilevel"/>
    <w:tmpl w:val="D6DEA982"/>
    <w:lvl w:ilvl="0" w:tplc="A7D059B4">
      <w:start w:val="1"/>
      <w:numFmt w:val="bullet"/>
      <w:lvlText w:val="-"/>
      <w:lvlJc w:val="left"/>
      <w:pPr>
        <w:ind w:left="720" w:hanging="360"/>
      </w:pPr>
      <w:rPr>
        <w:rFonts w:ascii="Calibri" w:eastAsiaTheme="minorHAnsi" w:hAnsi="Calibri" w:cstheme="minorBidi" w:hint="default"/>
        <w:u w:val="single"/>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FE5B26"/>
    <w:multiLevelType w:val="hybridMultilevel"/>
    <w:tmpl w:val="7422B1A4"/>
    <w:lvl w:ilvl="0" w:tplc="3DA449B0">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43226F3"/>
    <w:multiLevelType w:val="hybridMultilevel"/>
    <w:tmpl w:val="0C3EE04A"/>
    <w:lvl w:ilvl="0" w:tplc="F2B82FAA">
      <w:start w:val="4"/>
      <w:numFmt w:val="lowerLetter"/>
      <w:lvlText w:val="%1)"/>
      <w:lvlJc w:val="left"/>
      <w:pPr>
        <w:ind w:left="720" w:hanging="360"/>
      </w:pPr>
      <w:rPr>
        <w:rFonts w:hint="default"/>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742E79"/>
    <w:multiLevelType w:val="hybridMultilevel"/>
    <w:tmpl w:val="485C784C"/>
    <w:lvl w:ilvl="0" w:tplc="872C26D2">
      <w:start w:val="1"/>
      <w:numFmt w:val="lowerLetter"/>
      <w:lvlText w:val="%1."/>
      <w:lvlJc w:val="left"/>
      <w:pPr>
        <w:ind w:left="720" w:hanging="360"/>
      </w:pPr>
      <w:rPr>
        <w:rFonts w:asciiTheme="minorHAnsi" w:eastAsiaTheme="minorHAnsi" w:hAnsiTheme="minorHAnsi" w:cstheme="minorBidi"/>
      </w:rPr>
    </w:lvl>
    <w:lvl w:ilvl="1" w:tplc="6502990C">
      <w:start w:val="1"/>
      <w:numFmt w:val="decimal"/>
      <w:lvlText w:val="%2."/>
      <w:lvlJc w:val="left"/>
      <w:pPr>
        <w:ind w:left="1440" w:hanging="360"/>
      </w:pPr>
      <w:rPr>
        <w:rFonts w:asciiTheme="minorHAnsi" w:eastAsiaTheme="minorHAnsi" w:hAnsiTheme="minorHAnsi" w:cstheme="minorBidi"/>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7CCAC33E">
      <w:start w:val="2"/>
      <w:numFmt w:val="bullet"/>
      <w:lvlText w:val="-"/>
      <w:lvlJc w:val="left"/>
      <w:pPr>
        <w:ind w:left="3600" w:hanging="360"/>
      </w:pPr>
      <w:rPr>
        <w:rFonts w:ascii="Calibri" w:eastAsiaTheme="minorHAnsi" w:hAnsi="Calibri" w:cstheme="minorBidi" w:hint="default"/>
      </w:rPr>
    </w:lvl>
    <w:lvl w:ilvl="5" w:tplc="3558C64C">
      <w:start w:val="1"/>
      <w:numFmt w:val="decimal"/>
      <w:lvlText w:val="%6)"/>
      <w:lvlJc w:val="left"/>
      <w:pPr>
        <w:ind w:left="4320" w:hanging="360"/>
      </w:pPr>
      <w:rPr>
        <w:rFonts w:hint="default"/>
      </w:rPr>
    </w:lvl>
    <w:lvl w:ilvl="6" w:tplc="CA50F2EE">
      <w:start w:val="1"/>
      <w:numFmt w:val="upperLetter"/>
      <w:lvlText w:val="%7."/>
      <w:lvlJc w:val="left"/>
      <w:pPr>
        <w:ind w:left="5040" w:hanging="360"/>
      </w:pPr>
      <w:rPr>
        <w:rFonts w:hint="default"/>
      </w:rPr>
    </w:lvl>
    <w:lvl w:ilvl="7" w:tplc="87D8CE56">
      <w:start w:val="1"/>
      <w:numFmt w:val="decimal"/>
      <w:lvlText w:val="%8"/>
      <w:lvlJc w:val="left"/>
      <w:pPr>
        <w:ind w:left="5760" w:hanging="360"/>
      </w:pPr>
      <w:rPr>
        <w:rFonts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ED6C04"/>
    <w:multiLevelType w:val="hybridMultilevel"/>
    <w:tmpl w:val="9B408E26"/>
    <w:lvl w:ilvl="0" w:tplc="51AA7ED2">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0"/>
  </w:num>
  <w:num w:numId="3">
    <w:abstractNumId w:val="16"/>
  </w:num>
  <w:num w:numId="4">
    <w:abstractNumId w:val="6"/>
  </w:num>
  <w:num w:numId="5">
    <w:abstractNumId w:val="17"/>
  </w:num>
  <w:num w:numId="6">
    <w:abstractNumId w:val="1"/>
  </w:num>
  <w:num w:numId="7">
    <w:abstractNumId w:val="14"/>
  </w:num>
  <w:num w:numId="8">
    <w:abstractNumId w:val="5"/>
  </w:num>
  <w:num w:numId="9">
    <w:abstractNumId w:val="4"/>
  </w:num>
  <w:num w:numId="10">
    <w:abstractNumId w:val="2"/>
  </w:num>
  <w:num w:numId="11">
    <w:abstractNumId w:val="10"/>
  </w:num>
  <w:num w:numId="12">
    <w:abstractNumId w:val="12"/>
  </w:num>
  <w:num w:numId="13">
    <w:abstractNumId w:val="13"/>
  </w:num>
  <w:num w:numId="14">
    <w:abstractNumId w:val="15"/>
  </w:num>
  <w:num w:numId="15">
    <w:abstractNumId w:val="7"/>
  </w:num>
  <w:num w:numId="16">
    <w:abstractNumId w:val="9"/>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00"/>
    <w:rsid w:val="00030765"/>
    <w:rsid w:val="000525AE"/>
    <w:rsid w:val="00075D7F"/>
    <w:rsid w:val="000812F7"/>
    <w:rsid w:val="00095716"/>
    <w:rsid w:val="000C1F15"/>
    <w:rsid w:val="000C4E01"/>
    <w:rsid w:val="000D5494"/>
    <w:rsid w:val="000F2F2A"/>
    <w:rsid w:val="00115BB7"/>
    <w:rsid w:val="00143777"/>
    <w:rsid w:val="001971E0"/>
    <w:rsid w:val="001A73BC"/>
    <w:rsid w:val="001A7AB7"/>
    <w:rsid w:val="001B033F"/>
    <w:rsid w:val="001C6A05"/>
    <w:rsid w:val="001E0A43"/>
    <w:rsid w:val="001E14EA"/>
    <w:rsid w:val="002104B8"/>
    <w:rsid w:val="00233261"/>
    <w:rsid w:val="0023592C"/>
    <w:rsid w:val="00262493"/>
    <w:rsid w:val="00270CFA"/>
    <w:rsid w:val="002724A6"/>
    <w:rsid w:val="002965A0"/>
    <w:rsid w:val="002B0E0D"/>
    <w:rsid w:val="002E4600"/>
    <w:rsid w:val="002F2DC3"/>
    <w:rsid w:val="00313E4F"/>
    <w:rsid w:val="003412CD"/>
    <w:rsid w:val="0035170B"/>
    <w:rsid w:val="00357553"/>
    <w:rsid w:val="0037157E"/>
    <w:rsid w:val="00385EBA"/>
    <w:rsid w:val="00391B7C"/>
    <w:rsid w:val="003E36AB"/>
    <w:rsid w:val="003E3F25"/>
    <w:rsid w:val="003E751C"/>
    <w:rsid w:val="003F66DD"/>
    <w:rsid w:val="0042680C"/>
    <w:rsid w:val="00494209"/>
    <w:rsid w:val="004A64FB"/>
    <w:rsid w:val="004B2A83"/>
    <w:rsid w:val="004B5C95"/>
    <w:rsid w:val="004C68E7"/>
    <w:rsid w:val="0050290C"/>
    <w:rsid w:val="005078A2"/>
    <w:rsid w:val="00510AF2"/>
    <w:rsid w:val="00512AF5"/>
    <w:rsid w:val="00515289"/>
    <w:rsid w:val="00516CB2"/>
    <w:rsid w:val="005339B5"/>
    <w:rsid w:val="005420E9"/>
    <w:rsid w:val="005A29C2"/>
    <w:rsid w:val="005E1883"/>
    <w:rsid w:val="005E7DE7"/>
    <w:rsid w:val="00602566"/>
    <w:rsid w:val="006074B5"/>
    <w:rsid w:val="006112D6"/>
    <w:rsid w:val="00646278"/>
    <w:rsid w:val="00665406"/>
    <w:rsid w:val="006702F4"/>
    <w:rsid w:val="00675BBE"/>
    <w:rsid w:val="006B1986"/>
    <w:rsid w:val="007031B2"/>
    <w:rsid w:val="007201DE"/>
    <w:rsid w:val="00725646"/>
    <w:rsid w:val="00731FCC"/>
    <w:rsid w:val="00765D24"/>
    <w:rsid w:val="00783E29"/>
    <w:rsid w:val="007D08E2"/>
    <w:rsid w:val="007F3046"/>
    <w:rsid w:val="00804EE8"/>
    <w:rsid w:val="00826428"/>
    <w:rsid w:val="00833CA3"/>
    <w:rsid w:val="0084100D"/>
    <w:rsid w:val="00843F0B"/>
    <w:rsid w:val="00854868"/>
    <w:rsid w:val="00861FBF"/>
    <w:rsid w:val="0087188B"/>
    <w:rsid w:val="00874B65"/>
    <w:rsid w:val="008857B0"/>
    <w:rsid w:val="00893A90"/>
    <w:rsid w:val="008B26BE"/>
    <w:rsid w:val="008B4410"/>
    <w:rsid w:val="008B692A"/>
    <w:rsid w:val="008C2F10"/>
    <w:rsid w:val="008F5BEB"/>
    <w:rsid w:val="0091617B"/>
    <w:rsid w:val="00924FFF"/>
    <w:rsid w:val="00925B49"/>
    <w:rsid w:val="00932B88"/>
    <w:rsid w:val="009801F3"/>
    <w:rsid w:val="00992C9B"/>
    <w:rsid w:val="009C197D"/>
    <w:rsid w:val="009F67A1"/>
    <w:rsid w:val="00A02594"/>
    <w:rsid w:val="00A402B7"/>
    <w:rsid w:val="00A743C3"/>
    <w:rsid w:val="00AA2F5C"/>
    <w:rsid w:val="00AE400C"/>
    <w:rsid w:val="00B13B72"/>
    <w:rsid w:val="00B1709A"/>
    <w:rsid w:val="00B24367"/>
    <w:rsid w:val="00B2542A"/>
    <w:rsid w:val="00B37E1B"/>
    <w:rsid w:val="00B56952"/>
    <w:rsid w:val="00B67508"/>
    <w:rsid w:val="00B95CE4"/>
    <w:rsid w:val="00BD40D1"/>
    <w:rsid w:val="00BE4A87"/>
    <w:rsid w:val="00BF3BC4"/>
    <w:rsid w:val="00C02364"/>
    <w:rsid w:val="00C117CC"/>
    <w:rsid w:val="00C97A7B"/>
    <w:rsid w:val="00CA5C29"/>
    <w:rsid w:val="00CA65B3"/>
    <w:rsid w:val="00CE2060"/>
    <w:rsid w:val="00CE70E6"/>
    <w:rsid w:val="00CF5B4E"/>
    <w:rsid w:val="00D27EF5"/>
    <w:rsid w:val="00D76AD4"/>
    <w:rsid w:val="00DC3D6F"/>
    <w:rsid w:val="00DE507C"/>
    <w:rsid w:val="00E25337"/>
    <w:rsid w:val="00E26E5A"/>
    <w:rsid w:val="00E55D1C"/>
    <w:rsid w:val="00E92D15"/>
    <w:rsid w:val="00E96E25"/>
    <w:rsid w:val="00EA2D41"/>
    <w:rsid w:val="00ED4BB9"/>
    <w:rsid w:val="00EF0B5C"/>
    <w:rsid w:val="00F34351"/>
    <w:rsid w:val="00F35D23"/>
    <w:rsid w:val="00F542A6"/>
    <w:rsid w:val="00F54934"/>
    <w:rsid w:val="00F633D2"/>
    <w:rsid w:val="00FA7597"/>
    <w:rsid w:val="00FF37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23E5EBA-7EFB-4CD6-AD19-CB30642C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6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4600"/>
    <w:pPr>
      <w:ind w:left="720"/>
      <w:contextualSpacing/>
    </w:pPr>
  </w:style>
  <w:style w:type="paragraph" w:styleId="En-tte">
    <w:name w:val="header"/>
    <w:basedOn w:val="Normal"/>
    <w:link w:val="En-tteCar"/>
    <w:uiPriority w:val="99"/>
    <w:unhideWhenUsed/>
    <w:rsid w:val="00893A90"/>
    <w:pPr>
      <w:tabs>
        <w:tab w:val="center" w:pos="4536"/>
        <w:tab w:val="right" w:pos="9072"/>
      </w:tabs>
      <w:spacing w:after="0"/>
    </w:pPr>
  </w:style>
  <w:style w:type="character" w:customStyle="1" w:styleId="En-tteCar">
    <w:name w:val="En-tête Car"/>
    <w:basedOn w:val="Policepardfaut"/>
    <w:link w:val="En-tte"/>
    <w:uiPriority w:val="99"/>
    <w:rsid w:val="00893A90"/>
  </w:style>
  <w:style w:type="paragraph" w:styleId="Pieddepage">
    <w:name w:val="footer"/>
    <w:basedOn w:val="Normal"/>
    <w:link w:val="PieddepageCar"/>
    <w:uiPriority w:val="99"/>
    <w:unhideWhenUsed/>
    <w:rsid w:val="00893A90"/>
    <w:pPr>
      <w:tabs>
        <w:tab w:val="center" w:pos="4536"/>
        <w:tab w:val="right" w:pos="9072"/>
      </w:tabs>
      <w:spacing w:after="0"/>
    </w:pPr>
  </w:style>
  <w:style w:type="character" w:customStyle="1" w:styleId="PieddepageCar">
    <w:name w:val="Pied de page Car"/>
    <w:basedOn w:val="Policepardfaut"/>
    <w:link w:val="Pieddepage"/>
    <w:uiPriority w:val="99"/>
    <w:rsid w:val="00893A90"/>
  </w:style>
  <w:style w:type="paragraph" w:styleId="Textedebulles">
    <w:name w:val="Balloon Text"/>
    <w:basedOn w:val="Normal"/>
    <w:link w:val="TextedebullesCar"/>
    <w:uiPriority w:val="99"/>
    <w:semiHidden/>
    <w:unhideWhenUsed/>
    <w:rsid w:val="001E14E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4EA"/>
    <w:rPr>
      <w:rFonts w:ascii="Segoe UI" w:hAnsi="Segoe UI" w:cs="Segoe UI"/>
      <w:sz w:val="18"/>
      <w:szCs w:val="18"/>
    </w:rPr>
  </w:style>
  <w:style w:type="character" w:styleId="Marquedecommentaire">
    <w:name w:val="annotation reference"/>
    <w:basedOn w:val="Policepardfaut"/>
    <w:uiPriority w:val="99"/>
    <w:semiHidden/>
    <w:unhideWhenUsed/>
    <w:rsid w:val="00B37E1B"/>
    <w:rPr>
      <w:sz w:val="16"/>
      <w:szCs w:val="16"/>
    </w:rPr>
  </w:style>
  <w:style w:type="paragraph" w:styleId="Commentaire">
    <w:name w:val="annotation text"/>
    <w:basedOn w:val="Normal"/>
    <w:link w:val="CommentaireCar"/>
    <w:uiPriority w:val="99"/>
    <w:semiHidden/>
    <w:unhideWhenUsed/>
    <w:rsid w:val="00B37E1B"/>
    <w:rPr>
      <w:sz w:val="20"/>
      <w:szCs w:val="20"/>
    </w:rPr>
  </w:style>
  <w:style w:type="character" w:customStyle="1" w:styleId="CommentaireCar">
    <w:name w:val="Commentaire Car"/>
    <w:basedOn w:val="Policepardfaut"/>
    <w:link w:val="Commentaire"/>
    <w:uiPriority w:val="99"/>
    <w:semiHidden/>
    <w:rsid w:val="00B37E1B"/>
    <w:rPr>
      <w:sz w:val="20"/>
      <w:szCs w:val="20"/>
    </w:rPr>
  </w:style>
  <w:style w:type="paragraph" w:styleId="Objetducommentaire">
    <w:name w:val="annotation subject"/>
    <w:basedOn w:val="Commentaire"/>
    <w:next w:val="Commentaire"/>
    <w:link w:val="ObjetducommentaireCar"/>
    <w:uiPriority w:val="99"/>
    <w:semiHidden/>
    <w:unhideWhenUsed/>
    <w:rsid w:val="00B37E1B"/>
    <w:rPr>
      <w:b/>
      <w:bCs/>
    </w:rPr>
  </w:style>
  <w:style w:type="character" w:customStyle="1" w:styleId="ObjetducommentaireCar">
    <w:name w:val="Objet du commentaire Car"/>
    <w:basedOn w:val="CommentaireCar"/>
    <w:link w:val="Objetducommentaire"/>
    <w:uiPriority w:val="99"/>
    <w:semiHidden/>
    <w:rsid w:val="00B37E1B"/>
    <w:rPr>
      <w:b/>
      <w:bCs/>
      <w:sz w:val="20"/>
      <w:szCs w:val="20"/>
    </w:rPr>
  </w:style>
  <w:style w:type="paragraph" w:styleId="Notedebasdepage">
    <w:name w:val="footnote text"/>
    <w:basedOn w:val="Normal"/>
    <w:link w:val="NotedebasdepageCar"/>
    <w:semiHidden/>
    <w:rsid w:val="00B95CE4"/>
    <w:pPr>
      <w:spacing w:after="0"/>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B95CE4"/>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B95CE4"/>
    <w:rPr>
      <w:vertAlign w:val="superscript"/>
    </w:rPr>
  </w:style>
  <w:style w:type="paragraph" w:styleId="Listecontinue3">
    <w:name w:val="List Continue 3"/>
    <w:basedOn w:val="Normal"/>
    <w:rsid w:val="00B95CE4"/>
    <w:pPr>
      <w:spacing w:after="120"/>
      <w:ind w:left="849"/>
    </w:pPr>
    <w:rPr>
      <w:rFonts w:ascii="Times New Roman" w:eastAsia="Times New Roman" w:hAnsi="Times New Roman" w:cs="Times New Roman"/>
      <w:sz w:val="24"/>
      <w:szCs w:val="24"/>
      <w:lang w:eastAsia="fr-FR"/>
    </w:rPr>
  </w:style>
  <w:style w:type="character" w:styleId="Lienhypertexte">
    <w:name w:val="Hyperlink"/>
    <w:basedOn w:val="Policepardfaut"/>
    <w:rsid w:val="000C4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espetitesvictoires-asap@wanadoo.fr" TargetMode="External"/><Relationship Id="rId4" Type="http://schemas.openxmlformats.org/officeDocument/2006/relationships/settings" Target="settings.xml"/><Relationship Id="rId9" Type="http://schemas.openxmlformats.org/officeDocument/2006/relationships/hyperlink" Target="mailto:Lespetitesvictoires-asap@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7BD22-EA79-4995-8A5B-A0D59BFD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314</Words>
  <Characters>1733</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BNP Paribas</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scretariat</cp:lastModifiedBy>
  <cp:revision>5</cp:revision>
  <cp:lastPrinted>2017-11-09T11:28:00Z</cp:lastPrinted>
  <dcterms:created xsi:type="dcterms:W3CDTF">2017-11-07T09:25:00Z</dcterms:created>
  <dcterms:modified xsi:type="dcterms:W3CDTF">2017-11-09T12:55:00Z</dcterms:modified>
</cp:coreProperties>
</file>